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64272F" w:rsidRDefault="0064272F">
      <w:pPr>
        <w:rPr>
          <w:b/>
        </w:rPr>
      </w:pPr>
      <w:r w:rsidRPr="0064272F">
        <w:rPr>
          <w:b/>
        </w:rPr>
        <w:t>Unit 5 EOC Concepts</w:t>
      </w:r>
    </w:p>
    <w:p w:rsidR="0064272F" w:rsidRDefault="0064272F"/>
    <w:p w:rsidR="0064272F" w:rsidRDefault="0064272F" w:rsidP="0064272F">
      <w:pPr>
        <w:pStyle w:val="ListParagraph"/>
        <w:numPr>
          <w:ilvl w:val="0"/>
          <w:numId w:val="1"/>
        </w:numPr>
      </w:pPr>
      <w:r>
        <w:t xml:space="preserve">Bond Comparison </w:t>
      </w:r>
    </w:p>
    <w:p w:rsidR="0064272F" w:rsidRDefault="0064272F" w:rsidP="0064272F">
      <w:pPr>
        <w:ind w:left="1080"/>
      </w:pPr>
      <w:r>
        <w:t>Fill in the chart for a detailed comparison of an ionic and covalent bond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79"/>
        <w:gridCol w:w="2719"/>
        <w:gridCol w:w="2772"/>
      </w:tblGrid>
      <w:tr w:rsidR="0064272F" w:rsidTr="0064272F">
        <w:tc>
          <w:tcPr>
            <w:tcW w:w="2779" w:type="dxa"/>
          </w:tcPr>
          <w:p w:rsidR="0064272F" w:rsidRDefault="0064272F" w:rsidP="0064272F"/>
        </w:tc>
        <w:tc>
          <w:tcPr>
            <w:tcW w:w="2719" w:type="dxa"/>
          </w:tcPr>
          <w:p w:rsidR="0064272F" w:rsidRDefault="0064272F" w:rsidP="0064272F">
            <w:r>
              <w:t>Ionic bond</w:t>
            </w:r>
          </w:p>
        </w:tc>
        <w:tc>
          <w:tcPr>
            <w:tcW w:w="2772" w:type="dxa"/>
          </w:tcPr>
          <w:p w:rsidR="0064272F" w:rsidRDefault="0064272F" w:rsidP="0064272F">
            <w:r>
              <w:t>Covalent bond</w:t>
            </w:r>
          </w:p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Type of elements that form the bond</w:t>
            </w:r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END</w:t>
            </w:r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Form ions?</w:t>
            </w:r>
            <w:bookmarkStart w:id="0" w:name="_GoBack"/>
            <w:bookmarkEnd w:id="0"/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Transfer or share Valance electrons</w:t>
            </w:r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</w:tbl>
    <w:p w:rsidR="0064272F" w:rsidRDefault="0064272F" w:rsidP="0064272F">
      <w:pPr>
        <w:ind w:left="1080"/>
      </w:pPr>
    </w:p>
    <w:p w:rsidR="0064272F" w:rsidRDefault="0064272F" w:rsidP="0064272F">
      <w:pPr>
        <w:pStyle w:val="ListParagraph"/>
        <w:numPr>
          <w:ilvl w:val="0"/>
          <w:numId w:val="1"/>
        </w:numPr>
      </w:pPr>
      <w:r>
        <w:t>Compound Comparison</w:t>
      </w:r>
    </w:p>
    <w:p w:rsidR="0064272F" w:rsidRDefault="0064272F" w:rsidP="0064272F">
      <w:pPr>
        <w:ind w:left="1080"/>
      </w:pPr>
      <w:r>
        <w:t>Fill in the chart with a comparison of ionic versus covalent compounds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46"/>
        <w:gridCol w:w="2762"/>
        <w:gridCol w:w="2762"/>
      </w:tblGrid>
      <w:tr w:rsidR="0064272F" w:rsidTr="0064272F">
        <w:tc>
          <w:tcPr>
            <w:tcW w:w="3116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>
            <w:r>
              <w:t>Ionic compound</w:t>
            </w:r>
          </w:p>
        </w:tc>
        <w:tc>
          <w:tcPr>
            <w:tcW w:w="3117" w:type="dxa"/>
          </w:tcPr>
          <w:p w:rsidR="0064272F" w:rsidRDefault="0064272F" w:rsidP="0064272F">
            <w:r>
              <w:t>Covalent compound</w:t>
            </w:r>
          </w:p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State at room temp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High or low Boiling points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High or low melting points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Conduct electricity in pure state?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Conduct electricity when dissolved in water?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Brittle?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</w:tbl>
    <w:p w:rsidR="0064272F" w:rsidRDefault="0064272F" w:rsidP="0064272F">
      <w:pPr>
        <w:ind w:left="1080"/>
      </w:pPr>
    </w:p>
    <w:p w:rsidR="0064272F" w:rsidRDefault="0064272F" w:rsidP="0064272F">
      <w:pPr>
        <w:pStyle w:val="ListParagraph"/>
        <w:numPr>
          <w:ilvl w:val="0"/>
          <w:numId w:val="1"/>
        </w:numPr>
      </w:pPr>
      <w:r>
        <w:t>Phase change comparison</w:t>
      </w:r>
    </w:p>
    <w:p w:rsidR="0064272F" w:rsidRDefault="0064272F" w:rsidP="0064272F">
      <w:pPr>
        <w:ind w:left="1080"/>
      </w:pPr>
      <w:r>
        <w:t>Show at the particulate level what happens when an</w:t>
      </w:r>
    </w:p>
    <w:p w:rsidR="0064272F" w:rsidRDefault="0064272F" w:rsidP="0064272F">
      <w:pPr>
        <w:ind w:left="1080"/>
      </w:pPr>
      <w:r>
        <w:tab/>
      </w:r>
      <w:r>
        <w:tab/>
        <w:t>Ionic solid melts</w:t>
      </w:r>
    </w:p>
    <w:p w:rsidR="0064272F" w:rsidRDefault="0064272F" w:rsidP="0064272F">
      <w:pPr>
        <w:ind w:left="1080"/>
      </w:pPr>
      <w:r>
        <w:tab/>
      </w:r>
      <w:r>
        <w:tab/>
        <w:t>Molecular solid melts</w:t>
      </w:r>
    </w:p>
    <w:p w:rsidR="0064272F" w:rsidRDefault="0064272F" w:rsidP="0064272F">
      <w:pPr>
        <w:ind w:left="1080"/>
      </w:pPr>
      <w:r w:rsidRPr="0064272F">
        <w:rPr>
          <w:b/>
        </w:rPr>
        <w:t>NOTE:</w:t>
      </w:r>
      <w:r>
        <w:t xml:space="preserve"> </w:t>
      </w:r>
      <w:r>
        <w:t>failure to draw a correct particulate level drawing will result in a zero for this unit</w:t>
      </w:r>
    </w:p>
    <w:p w:rsidR="0064272F" w:rsidRDefault="0064272F" w:rsidP="0064272F">
      <w:pPr>
        <w:ind w:left="1080"/>
      </w:pPr>
    </w:p>
    <w:sectPr w:rsidR="0064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47E"/>
    <w:multiLevelType w:val="hybridMultilevel"/>
    <w:tmpl w:val="264C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F"/>
    <w:rsid w:val="0064272F"/>
    <w:rsid w:val="008F2133"/>
    <w:rsid w:val="009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6A4E"/>
  <w15:chartTrackingRefBased/>
  <w15:docId w15:val="{56465725-82AE-46DA-8EB9-AEDE9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2F"/>
    <w:pPr>
      <w:ind w:left="720"/>
      <w:contextualSpacing/>
    </w:pPr>
  </w:style>
  <w:style w:type="table" w:styleId="TableGrid">
    <w:name w:val="Table Grid"/>
    <w:basedOn w:val="TableNormal"/>
    <w:uiPriority w:val="39"/>
    <w:rsid w:val="006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2016-10-23T21:23:00Z</dcterms:created>
  <dcterms:modified xsi:type="dcterms:W3CDTF">2016-10-23T21:34:00Z</dcterms:modified>
</cp:coreProperties>
</file>